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3D" w:rsidRDefault="007F663D" w:rsidP="007F663D"/>
    <w:p w:rsidR="007F663D" w:rsidRPr="007F663D" w:rsidRDefault="007F663D" w:rsidP="007F663D">
      <w:pPr>
        <w:jc w:val="right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Приложение №1.2 к Документации о закупке</w:t>
      </w:r>
      <w:r w:rsidRPr="007F663D">
        <w:rPr>
          <w:rFonts w:ascii="Times New Roman" w:hAnsi="Times New Roman" w:cs="Times New Roman"/>
          <w:sz w:val="24"/>
          <w:szCs w:val="24"/>
        </w:rPr>
        <w:fldChar w:fldCharType="begin"/>
      </w:r>
      <w:r w:rsidRPr="007F663D">
        <w:rPr>
          <w:rFonts w:ascii="Times New Roman" w:hAnsi="Times New Roman" w:cs="Times New Roman"/>
          <w:sz w:val="24"/>
          <w:szCs w:val="24"/>
        </w:rPr>
        <w:instrText xml:space="preserve"> LINK Excel.Sheet.12 "C:\\Users\\t.danilova\\Documents\\ЗАКУПКИ В ЭЛ. ФОРМЕ\\2016 год\\Поставка и монтаж кондиционеров\\Закупочная кондиционеры\\ПРиложение № 1.2. к Документации Технические требования.xlsx" "Лист1!R1C1:R81C6" \a \f 4 \h  \* MERGEFORMAT </w:instrText>
      </w:r>
      <w:r w:rsidRPr="007F663D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1A1781" w:rsidRDefault="007F663D">
      <w:pPr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fldChar w:fldCharType="end"/>
      </w:r>
    </w:p>
    <w:p w:rsidR="007F663D" w:rsidRPr="007F663D" w:rsidRDefault="007F663D" w:rsidP="007F6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6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ТЕХНИЧЕСКИЕ ТРЕБОВАНИЯ </w:t>
      </w:r>
    </w:p>
    <w:p w:rsidR="007F663D" w:rsidRPr="007F663D" w:rsidRDefault="007F663D" w:rsidP="007F6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</w:p>
    <w:p w:rsidR="007F663D" w:rsidRPr="007F663D" w:rsidRDefault="007F663D" w:rsidP="007F663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val="x-none" w:eastAsia="x-none"/>
        </w:rPr>
        <w:t>ТЕХНИЧЕСКОЕ ОПИСАНИЕ</w:t>
      </w:r>
    </w:p>
    <w:p w:rsidR="007F663D" w:rsidRPr="007F663D" w:rsidRDefault="007F663D" w:rsidP="007F663D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</w:pPr>
      <w:r w:rsidRPr="007F663D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x-none"/>
        </w:rPr>
        <w:t>кондиционеров</w:t>
      </w:r>
    </w:p>
    <w:p w:rsidR="007F663D" w:rsidRDefault="007F663D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555"/>
        <w:gridCol w:w="2311"/>
        <w:gridCol w:w="673"/>
        <w:gridCol w:w="3543"/>
        <w:gridCol w:w="1929"/>
        <w:gridCol w:w="1474"/>
      </w:tblGrid>
      <w:tr w:rsidR="007F663D" w:rsidRPr="007F663D" w:rsidTr="00657059">
        <w:trPr>
          <w:trHeight w:val="945"/>
        </w:trPr>
        <w:tc>
          <w:tcPr>
            <w:tcW w:w="555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11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73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Количество, шт.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требования</w:t>
            </w:r>
          </w:p>
        </w:tc>
        <w:tc>
          <w:tcPr>
            <w:tcW w:w="1929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производителей оборудования</w:t>
            </w:r>
          </w:p>
        </w:tc>
        <w:tc>
          <w:tcPr>
            <w:tcW w:w="1474" w:type="dxa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Высота монтажа и длина трассы</w:t>
            </w:r>
          </w:p>
        </w:tc>
      </w:tr>
      <w:tr w:rsidR="007F663D" w:rsidRPr="00A42004" w:rsidTr="00657059">
        <w:trPr>
          <w:trHeight w:val="315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3,2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Новый монтаж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7F663D" w:rsidP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IGC, </w:t>
            </w: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Panasonic, 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h = 2,5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3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+ 5°С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F4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3,2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F46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5.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Новый монтаж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h = 12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4,7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870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мощностью по холоду не менее 6,2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IGC, Panasonic, 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Mitsubishi</w:t>
            </w: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h = 16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Настенная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6,2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E059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мобильный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мощностью по холоду не менее 4,7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Мобильный передвижной кондиционер.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Panasonic, </w:t>
            </w:r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Daikin, </w:t>
            </w: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7F663D" w:rsidRPr="00A42004" w:rsidRDefault="007F663D" w:rsidP="00DB0D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Мощность в режиме охлаждения не менее 4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3. Гарантия на оборудование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61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760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DB0D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Кондиционер канальный мощностью по холоду не менее 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Daikin, 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h = 16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Потолочный канальный кондиционер.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3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7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Зимний комплект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D6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6. Гарантия на смонтированное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полупромышленный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18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7F663D" w:rsidP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Haier,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Panasonic,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ntex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Samsung,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Kentatsu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Midea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Electrolux, Mitsubishi</w:t>
            </w:r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  <w:r w:rsidR="00AC08FF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h = 4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2. Канальный кондиционер (аналог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Carrier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FB4BSF060).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15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Работа в диапазоне температуры наружного воздуха от -20°С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Мощность в режиме охлаждения не менее 18 кВт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862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5. Гарантия на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8FF" w:rsidRPr="00AC0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  <w:p w:rsidR="007F663D" w:rsidRPr="007F663D" w:rsidRDefault="007F663D" w:rsidP="004D7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0909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059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657059" w:rsidRPr="007F663D" w:rsidRDefault="00657059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11" w:type="dxa"/>
            <w:vMerge w:val="restart"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прецизионный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17 кВт</w:t>
            </w:r>
          </w:p>
        </w:tc>
        <w:tc>
          <w:tcPr>
            <w:tcW w:w="673" w:type="dxa"/>
            <w:vMerge w:val="restart"/>
            <w:hideMark/>
          </w:tcPr>
          <w:p w:rsidR="00657059" w:rsidRPr="007F663D" w:rsidRDefault="00657059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657059" w:rsidRPr="00A42004" w:rsidRDefault="00657059" w:rsidP="00F8176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Haier, IGC</w:t>
            </w:r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</w:p>
        </w:tc>
        <w:tc>
          <w:tcPr>
            <w:tcW w:w="1474" w:type="dxa"/>
            <w:vMerge w:val="restart"/>
            <w:noWrap/>
            <w:hideMark/>
          </w:tcPr>
          <w:p w:rsidR="00657059" w:rsidRPr="00A42004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Установка на плоской</w:t>
            </w:r>
          </w:p>
          <w:p w:rsidR="00657059" w:rsidRPr="00A42004" w:rsidRDefault="00657059" w:rsidP="001532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кровле крыши</w:t>
            </w:r>
          </w:p>
        </w:tc>
      </w:tr>
      <w:tr w:rsidR="00657059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657059" w:rsidRPr="007F663D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1929" w:type="dxa"/>
            <w:vMerge/>
            <w:hideMark/>
          </w:tcPr>
          <w:p w:rsidR="00657059" w:rsidRPr="00A42004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657059" w:rsidRPr="00A42004" w:rsidRDefault="00657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L = 5 м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 Электрический нагреватель.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-35°С до +35°С.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13. Мощность в режиме охлаждения не менее 18 кВт.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 w:rsidP="00250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14. Гарантия на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A42004" w:rsidTr="00657059">
        <w:trPr>
          <w:trHeight w:val="300"/>
        </w:trPr>
        <w:tc>
          <w:tcPr>
            <w:tcW w:w="555" w:type="dxa"/>
            <w:vMerge w:val="restart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11" w:type="dxa"/>
            <w:vMerge w:val="restart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</w:t>
            </w:r>
            <w:proofErr w:type="gram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прецизионный  мощностью</w:t>
            </w:r>
            <w:proofErr w:type="gram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по холоду не менее 27 кВт</w:t>
            </w:r>
          </w:p>
        </w:tc>
        <w:tc>
          <w:tcPr>
            <w:tcW w:w="673" w:type="dxa"/>
            <w:vMerge w:val="restart"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1. Замена установленного оборудования (демонтаж и монтаж)</w:t>
            </w:r>
          </w:p>
        </w:tc>
        <w:tc>
          <w:tcPr>
            <w:tcW w:w="1929" w:type="dxa"/>
            <w:vMerge w:val="restart"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Carrier,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HiRef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Royal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Airedale,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Stulz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  <w:proofErr w:type="spellEnd"/>
            <w:r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Haier, IGC</w:t>
            </w:r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Lessar</w:t>
            </w:r>
            <w:proofErr w:type="spellEnd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81765" w:rsidRPr="00A420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Systemair</w:t>
            </w:r>
            <w:proofErr w:type="spellEnd"/>
          </w:p>
        </w:tc>
        <w:tc>
          <w:tcPr>
            <w:tcW w:w="1474" w:type="dxa"/>
            <w:noWrap/>
            <w:hideMark/>
          </w:tcPr>
          <w:p w:rsidR="007F663D" w:rsidRPr="00A42004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004">
              <w:rPr>
                <w:rFonts w:ascii="Times New Roman" w:hAnsi="Times New Roman" w:cs="Times New Roman"/>
                <w:sz w:val="24"/>
                <w:szCs w:val="24"/>
              </w:rPr>
              <w:t>Установка на плоской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2. Сплит-система.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кровле крыши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3. Спиральный компрессор.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L = 12 м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4. Охлаждение конденсатора: воздушное. Высоконапорный вентилятор.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 w:val="restart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5. Нижняя подача обработанного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6. Верхний забор воздуха.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Пароувлаж</w:t>
            </w:r>
            <w:bookmarkStart w:id="0" w:name="_GoBack"/>
            <w:bookmarkEnd w:id="0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8. Электрический нагреватель.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 Помпа для слива конденсата.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10. Вентилятор испарителя: высоконапорный.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11. Работа в диапазоне температуры наружного воздуха от -35°С до +35°С.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12. Тип фреона: R407.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13. Мощность в режиме охлаждения не менее 30 кВт.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 w:rsidP="00A63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300"/>
        </w:trPr>
        <w:tc>
          <w:tcPr>
            <w:tcW w:w="555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noWrap/>
            <w:hideMark/>
          </w:tcPr>
          <w:p w:rsidR="007F663D" w:rsidRPr="007F663D" w:rsidRDefault="007F663D" w:rsidP="00424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14. Гарантия на оборудование и монтаж не менее </w:t>
            </w:r>
            <w:r w:rsidR="0042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929" w:type="dxa"/>
            <w:vMerge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  <w:noWrap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63D" w:rsidRPr="007F663D" w:rsidTr="00657059">
        <w:trPr>
          <w:trHeight w:val="615"/>
        </w:trPr>
        <w:tc>
          <w:tcPr>
            <w:tcW w:w="555" w:type="dxa"/>
            <w:noWrap/>
            <w:hideMark/>
          </w:tcPr>
          <w:p w:rsidR="007F663D" w:rsidRPr="007F663D" w:rsidRDefault="007F663D" w:rsidP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0" w:type="dxa"/>
            <w:gridSpan w:val="5"/>
            <w:hideMark/>
          </w:tcPr>
          <w:p w:rsidR="007F663D" w:rsidRPr="007F663D" w:rsidRDefault="007F6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3D">
              <w:rPr>
                <w:rFonts w:ascii="Times New Roman" w:hAnsi="Times New Roman" w:cs="Times New Roman"/>
                <w:sz w:val="24"/>
                <w:szCs w:val="24"/>
              </w:rPr>
              <w:t>В стоимость оборудования входят: доставка до места установки, накладные расходы, транспортные и командировочные расходы, расходы на проживание, расходы на аренду грузоподъемных механизмов и автовышек.</w:t>
            </w:r>
          </w:p>
        </w:tc>
      </w:tr>
    </w:tbl>
    <w:p w:rsidR="007F663D" w:rsidRDefault="007F663D"/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7F663D">
        <w:rPr>
          <w:rFonts w:ascii="Times New Roman" w:hAnsi="Times New Roman" w:cs="Times New Roman"/>
          <w:sz w:val="24"/>
          <w:szCs w:val="24"/>
        </w:rPr>
        <w:t>2</w:t>
      </w:r>
      <w:r w:rsidRPr="007F663D">
        <w:rPr>
          <w:rFonts w:ascii="Times New Roman" w:hAnsi="Times New Roman" w:cs="Times New Roman"/>
          <w:b/>
          <w:sz w:val="24"/>
          <w:szCs w:val="24"/>
        </w:rPr>
        <w:t>. ТЕХНИЧЕСКИЕ ТРЕБОВАНИЯ К РАБОТАМ</w:t>
      </w:r>
      <w:r w:rsidRPr="007F663D">
        <w:rPr>
          <w:rFonts w:ascii="Times New Roman" w:hAnsi="Times New Roman" w:cs="Times New Roman"/>
          <w:b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Выполнятся согласно предписаниям завода-изготовителя: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1. Общие работы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1.1. Контроль выполнения монтажа;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1.2. Проверка логики работы электронной схемы оборудования;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1.3. Проверка режимов работы;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1.4. Проверка утечки фреона из соединений кондиционера;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1.5. Проверка давления фреона и заправка кондиционера (при необходимости);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1.6. Осмотр электрических соединений и необходимая регулировка;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2. Перечень работ по наружному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Настройки предохранительных и регулирующих устройств;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2.2. Проверка направления вращения и балансировки крыльчаток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lastRenderedPageBreak/>
        <w:t>2.3. Выявление и устранение ненормальных шумов и вибраций компрессора;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2.4. Проверка отсутствия протечек масла;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2.5. Проверка отсутствия утечек фреона;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2.1. Проверка работоспособности картерного нагревателя;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2.7. Проверка четырехходового клапана.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  <w:t>3. Перечень работ по внутреннему блоку</w:t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работоспособности дренажной помпы (при наличии);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3.2. Проверка работы пульта дистанционного управления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3.1. Проверка работы жалюзи с электромеханическим приводом;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3.4. Проверка исправности электродвигателей и лопастей вентиляторов;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3.5. Тестирование кондиционера во всех режимах;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3.6. Проверка исправности системы индикации режимов;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>3.7. Проверка работы паровых цилиндров для увлажнения воздуха (при наличии).</w:t>
      </w: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663D" w:rsidRPr="007F663D" w:rsidRDefault="007F663D" w:rsidP="007F663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7F66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претенденту:</w:t>
      </w:r>
    </w:p>
    <w:p w:rsidR="007F663D" w:rsidRPr="007F663D" w:rsidRDefault="007F663D" w:rsidP="007F6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бригад не менее трех (количество работников в бригаде не менее двух). </w:t>
      </w:r>
    </w:p>
    <w:p w:rsidR="007F663D" w:rsidRPr="007F663D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рекомендательные письма организаций (не менее 2-х).</w:t>
      </w:r>
    </w:p>
    <w:p w:rsidR="00B446B3" w:rsidRDefault="007F663D" w:rsidP="007F663D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</w:t>
      </w:r>
      <w:r w:rsidR="00B446B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46B3" w:rsidRDefault="00B446B3" w:rsidP="00B446B3">
      <w:pPr>
        <w:spacing w:after="200" w:line="276" w:lineRule="auto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-монтажников;</w:t>
      </w:r>
    </w:p>
    <w:p w:rsidR="007F663D" w:rsidRPr="007F663D" w:rsidRDefault="00B446B3" w:rsidP="00B446B3">
      <w:pPr>
        <w:spacing w:after="200" w:line="276" w:lineRule="auto"/>
        <w:ind w:left="50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копии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удостоверений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 о проверке знаний правил электробезопасности;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663D" w:rsidRPr="007F663D" w:rsidRDefault="00B446B3" w:rsidP="007F663D">
      <w:pPr>
        <w:shd w:val="clear" w:color="auto" w:fill="FFFFFF"/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удостоверений </w:t>
      </w:r>
      <w:r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-монтажников о допуске к работам на высоте</w:t>
      </w:r>
      <w:r w:rsidR="007F663D" w:rsidRPr="007F66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663D" w:rsidRPr="007F663D" w:rsidRDefault="007F663D" w:rsidP="007F66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63D" w:rsidRPr="007F663D" w:rsidRDefault="007F663D" w:rsidP="007F66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  <w:r w:rsidRPr="007F663D">
        <w:rPr>
          <w:rFonts w:ascii="Times New Roman" w:hAnsi="Times New Roman" w:cs="Times New Roman"/>
          <w:sz w:val="24"/>
          <w:szCs w:val="24"/>
        </w:rPr>
        <w:tab/>
      </w:r>
    </w:p>
    <w:sectPr w:rsidR="007F663D" w:rsidRPr="007F663D" w:rsidSect="007F663D">
      <w:pgSz w:w="11906" w:h="16838"/>
      <w:pgMar w:top="851" w:right="851" w:bottom="992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A6F84"/>
    <w:multiLevelType w:val="hybridMultilevel"/>
    <w:tmpl w:val="6C9AE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F73FB"/>
    <w:multiLevelType w:val="hybridMultilevel"/>
    <w:tmpl w:val="76B6C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63D"/>
    <w:rsid w:val="001A1781"/>
    <w:rsid w:val="001F342E"/>
    <w:rsid w:val="00424146"/>
    <w:rsid w:val="00657059"/>
    <w:rsid w:val="00736305"/>
    <w:rsid w:val="007F663D"/>
    <w:rsid w:val="008E01CF"/>
    <w:rsid w:val="00A42004"/>
    <w:rsid w:val="00AC08FF"/>
    <w:rsid w:val="00B446B3"/>
    <w:rsid w:val="00B57959"/>
    <w:rsid w:val="00F8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6B7-9FC3-4AF7-ACA4-197C739D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8</cp:revision>
  <dcterms:created xsi:type="dcterms:W3CDTF">2016-05-05T10:50:00Z</dcterms:created>
  <dcterms:modified xsi:type="dcterms:W3CDTF">2016-06-03T06:48:00Z</dcterms:modified>
</cp:coreProperties>
</file>